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55"/>
      </w:tblGrid>
      <w:tr w:rsidR="00662C33" w:rsidRPr="00002275" w:rsidTr="00662C33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9"/>
              <w:gridCol w:w="6"/>
            </w:tblGrid>
            <w:tr w:rsidR="00662C33" w:rsidRPr="0000227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pPr w:leftFromText="180" w:rightFromText="180" w:horzAnchor="page" w:tblpX="1" w:tblpY="-270"/>
                    <w:tblOverlap w:val="never"/>
                    <w:tblW w:w="9056" w:type="dxa"/>
                    <w:tblCellSpacing w:w="0" w:type="dxa"/>
                    <w:tblBorders>
                      <w:top w:val="single" w:sz="6" w:space="0" w:color="6DA104"/>
                      <w:left w:val="single" w:sz="6" w:space="0" w:color="6DA104"/>
                      <w:bottom w:val="single" w:sz="6" w:space="0" w:color="6DA104"/>
                      <w:right w:val="single" w:sz="6" w:space="0" w:color="6DA104"/>
                    </w:tblBorders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56"/>
                  </w:tblGrid>
                  <w:tr w:rsidR="00662C33" w:rsidRPr="00002275" w:rsidTr="00C12199">
                    <w:trPr>
                      <w:tblCellSpacing w:w="0" w:type="dxa"/>
                    </w:trPr>
                    <w:tc>
                      <w:tcPr>
                        <w:tcW w:w="5000" w:type="pct"/>
                        <w:shd w:val="clear" w:color="auto" w:fill="FFFFFF"/>
                        <w:vAlign w:val="center"/>
                        <w:hideMark/>
                      </w:tcPr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3"/>
                          </w:rPr>
                          <w:t>Объекты для проведения практических занятий</w:t>
                        </w:r>
                      </w:p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Для полноценного осуществления образовательной деятельности в ДОУ функционируют объекты для проведения практических занятий:</w:t>
                        </w:r>
                      </w:p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                  </w:r>
                      </w:p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Для полноценного осуществления образовательной деятельности в ДОУ учебные кабинеты, объекты спорта, культуры</w:t>
                        </w:r>
                        <w:r w:rsidR="00682E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частично</w:t>
                        </w: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дошкольного образования и дополнительных образовательных </w:t>
                        </w:r>
                        <w:proofErr w:type="gramStart"/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программ </w:t>
                        </w:r>
                        <w:r w:rsidR="00002275"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МКДОУ</w:t>
                        </w:r>
                        <w:proofErr w:type="gramEnd"/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«</w:t>
                        </w:r>
                        <w:r w:rsidR="00913A71"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Левашинский детский сад №1 «Солнышко</w:t>
                        </w: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»</w:t>
                        </w:r>
                      </w:p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    Группы оснащены необходимым современным и разнообразным игровым оборудованием, дидактическим и демонстрационным материалом, аудиовизуальными средствами. </w:t>
                        </w:r>
                      </w:p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</w:t>
                        </w:r>
                        <w:r w:rsidR="00682E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риалам</w:t>
                        </w: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неоформленный материал ("заместители"), мягкие модули и т.д. </w:t>
                        </w:r>
                      </w:p>
                      <w:tbl>
                        <w:tblPr>
                          <w:tblW w:w="8673" w:type="dxa"/>
                          <w:tblCellSpacing w:w="15" w:type="dxa"/>
                          <w:tbl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1"/>
                          <w:gridCol w:w="1879"/>
                          <w:gridCol w:w="6453"/>
                        </w:tblGrid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Название кабинета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Функциональное использование</w:t>
                              </w:r>
                            </w:p>
                          </w:tc>
                        </w:tr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В ДОУ фунционируют –</w:t>
                              </w:r>
                            </w:p>
                            <w:p w:rsidR="00662C33" w:rsidRPr="00002275" w:rsidRDefault="00913A71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10</w:t>
                              </w:r>
                              <w:r w:rsidR="00662C33"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 xml:space="preserve"> групп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проведение занятий;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организация индивидуальной работы по образовательной области «художественно – эстетическое развитие», организация выставок для детей тематических и традиционных, знакомство детей с работами выдающихся мастеров.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организация практической познавательной деятельности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обучение детей конструктивной деятельности с использованием строительного материала, конструктора, бумаги, бросового и природного материалов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лич</w:t>
                              </w: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softHyphen/>
                                <w:t>ностное общение ребенка с произведением искусства — книгой и иллюстрациями;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развитие</w:t>
                              </w:r>
                              <w:proofErr w:type="gramEnd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 xml:space="preserve"> у детей первичных естественнонаучных представлений, наблюдательности, любознательности, активности, мыслительных операций: анализ, сравнение, обобщение, классификация, наблюдение;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организация развлечений, просмотр и показ спектаклей, театра;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организация индивидуальной работы с детьми, развитие слухового восприятия и внимания; формирование исполнительских навыков.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проведение индивидуальных физкультурных занятий, удовлетворение двигательной активности детей;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 xml:space="preserve">развитие мышления и пальчиковой моторики, освоение </w:t>
                              </w: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lastRenderedPageBreak/>
                                <w:t>детьми операций вкладывания, наложения, соединения частей в целое; развитие зрительного восприятия и внимания; формирование обследовательских навыков; знакомство с геометрическими фигурами и формами предметов; обучение группировки предметов по цвету, размеру, форме; выявление отношения групп предметов по количеству и числу (много, мало, один); развитие способности использовать речь для определения смысла своих действий; формирование умения группировать предметы, последовательно составлять картинки; обогащение активного словаря детей; формирование умения описывать и называть предметы на картинках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формирование ролевых действий; стимуляция сюжетно — ролевой игры; формирование коммуникативных навыков в игре; развитие подражательности и творческих способностей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проведение</w:t>
                              </w:r>
                              <w:proofErr w:type="gramEnd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 xml:space="preserve"> практических и тематических занятий по закреплению ПДД, ППБ , проведению игр и бесед по правилам дорожной безопасности, пожарной безопасности, профилактика бытовых травм.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обучение детей хозяйственным делам, а также воспитание дисциплины и трудолюбия, аккуратности, самостоятельности, уверенности в действиях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музыкальных занятий;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зарядок с детьми среднего и старшего возраста;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утренников</w:t>
                              </w:r>
                              <w:proofErr w:type="gramEnd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, развлечений, связанных с музыкально-ритмической деятельностью детей всех возрастных групп;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просмотр и показ различных спектаклей;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организация индивидуальной работы с детьми;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семинаров;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презентаций.</w:t>
                              </w:r>
                            </w:p>
                          </w:tc>
                        </w:tr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lastRenderedPageBreak/>
                                <w:t>2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медицинский кабинет -1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Помещение предназначено для проведения прививочных процедур, медицинского осмотра детей.</w:t>
                              </w:r>
                            </w:p>
                          </w:tc>
                        </w:tr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8613" w:type="dxa"/>
                              <w:gridSpan w:val="3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ind w:left="156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Перечень объектов для проведения практических занятий</w:t>
                              </w:r>
                            </w:p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ind w:left="156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на территории детского сада</w:t>
                              </w:r>
                            </w:p>
                          </w:tc>
                        </w:tr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Спортивная площадка</w:t>
                              </w: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Проведение физкультурных занятий на улице, утренней гимнастики, спортивных праздников, развлечений</w:t>
                              </w:r>
                            </w:p>
                          </w:tc>
                        </w:tr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82E0C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Цветочные клумбы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Предназначен для опытно исследовательской деятельности, по ознакомлению с окружающей средой, миром природы, трудовой деятельностью</w:t>
                              </w:r>
                            </w:p>
                          </w:tc>
                        </w:tr>
                      </w:tbl>
                      <w:p w:rsidR="00662C33" w:rsidRPr="00002275" w:rsidRDefault="00662C33" w:rsidP="00662C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62C33" w:rsidRPr="00002275" w:rsidRDefault="00662C33" w:rsidP="00662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00" w:type="dxa"/>
                  <w:hideMark/>
                </w:tcPr>
                <w:p w:rsidR="00662C33" w:rsidRPr="00002275" w:rsidRDefault="00662C33" w:rsidP="00662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662C33" w:rsidRPr="00002275" w:rsidRDefault="00662C33" w:rsidP="0066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662C33" w:rsidRPr="00002275" w:rsidRDefault="00662C33">
      <w:pPr>
        <w:rPr>
          <w:rFonts w:ascii="Times New Roman" w:hAnsi="Times New Roman" w:cs="Times New Roman"/>
        </w:rPr>
      </w:pPr>
    </w:p>
    <w:sectPr w:rsidR="00662C33" w:rsidRPr="00002275" w:rsidSect="00A91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55C04"/>
    <w:multiLevelType w:val="multilevel"/>
    <w:tmpl w:val="B700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477AE"/>
    <w:multiLevelType w:val="multilevel"/>
    <w:tmpl w:val="1A90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9531E"/>
    <w:multiLevelType w:val="multilevel"/>
    <w:tmpl w:val="EC14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43F00"/>
    <w:multiLevelType w:val="multilevel"/>
    <w:tmpl w:val="2AF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DA038B"/>
    <w:multiLevelType w:val="multilevel"/>
    <w:tmpl w:val="2702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5F5859"/>
    <w:multiLevelType w:val="multilevel"/>
    <w:tmpl w:val="472C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183194"/>
    <w:multiLevelType w:val="multilevel"/>
    <w:tmpl w:val="76D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442847"/>
    <w:multiLevelType w:val="multilevel"/>
    <w:tmpl w:val="EBDC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466C6E"/>
    <w:multiLevelType w:val="multilevel"/>
    <w:tmpl w:val="1DB4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C57A3"/>
    <w:multiLevelType w:val="multilevel"/>
    <w:tmpl w:val="82EE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EA56E3"/>
    <w:multiLevelType w:val="multilevel"/>
    <w:tmpl w:val="3B04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B95F8F"/>
    <w:multiLevelType w:val="multilevel"/>
    <w:tmpl w:val="5032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AE0D9F"/>
    <w:multiLevelType w:val="multilevel"/>
    <w:tmpl w:val="891C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550535"/>
    <w:multiLevelType w:val="multilevel"/>
    <w:tmpl w:val="FB52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2"/>
  </w:num>
  <w:num w:numId="5">
    <w:abstractNumId w:val="6"/>
  </w:num>
  <w:num w:numId="6">
    <w:abstractNumId w:val="13"/>
  </w:num>
  <w:num w:numId="7">
    <w:abstractNumId w:val="7"/>
  </w:num>
  <w:num w:numId="8">
    <w:abstractNumId w:val="4"/>
  </w:num>
  <w:num w:numId="9">
    <w:abstractNumId w:val="0"/>
  </w:num>
  <w:num w:numId="10">
    <w:abstractNumId w:val="9"/>
  </w:num>
  <w:num w:numId="11">
    <w:abstractNumId w:val="3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2C33"/>
    <w:rsid w:val="00002275"/>
    <w:rsid w:val="00662C33"/>
    <w:rsid w:val="00682E0C"/>
    <w:rsid w:val="00913A71"/>
    <w:rsid w:val="00A91B84"/>
    <w:rsid w:val="00C12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A24BA-2CB8-4269-828A-B69984D5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2C33"/>
    <w:rPr>
      <w:b/>
      <w:bCs/>
    </w:rPr>
  </w:style>
  <w:style w:type="character" w:styleId="a5">
    <w:name w:val="Hyperlink"/>
    <w:basedOn w:val="a0"/>
    <w:uiPriority w:val="99"/>
    <w:semiHidden/>
    <w:unhideWhenUsed/>
    <w:rsid w:val="00662C3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2C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62C3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62C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662C33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662C33"/>
  </w:style>
  <w:style w:type="paragraph" w:styleId="a6">
    <w:name w:val="Balloon Text"/>
    <w:basedOn w:val="a"/>
    <w:link w:val="a7"/>
    <w:uiPriority w:val="99"/>
    <w:semiHidden/>
    <w:unhideWhenUsed/>
    <w:rsid w:val="0066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Аня chisana</cp:lastModifiedBy>
  <cp:revision>5</cp:revision>
  <dcterms:created xsi:type="dcterms:W3CDTF">2019-01-09T13:15:00Z</dcterms:created>
  <dcterms:modified xsi:type="dcterms:W3CDTF">2019-03-10T19:45:00Z</dcterms:modified>
</cp:coreProperties>
</file>